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D8553D">
        <w:fldChar w:fldCharType="begin"/>
      </w:r>
      <w:r w:rsidR="00D8553D">
        <w:instrText xml:space="preserve"> DOCPROPERTY  TSG/WGRef  \* MERGEFORMAT </w:instrText>
      </w:r>
      <w:r w:rsidR="00D8553D">
        <w:fldChar w:fldCharType="separate"/>
      </w:r>
      <w:r w:rsidR="003609EF">
        <w:rPr>
          <w:b/>
          <w:noProof/>
          <w:sz w:val="24"/>
        </w:rPr>
        <w:t>SA2</w:t>
      </w:r>
      <w:r w:rsidR="00D8553D">
        <w:rPr>
          <w:b/>
          <w:noProof/>
          <w:sz w:val="24"/>
        </w:rPr>
        <w:fldChar w:fldCharType="end"/>
      </w:r>
      <w:r w:rsidR="00C66BA2">
        <w:rPr>
          <w:b/>
          <w:noProof/>
          <w:sz w:val="24"/>
        </w:rPr>
        <w:t xml:space="preserve"> </w:t>
      </w:r>
      <w:r>
        <w:rPr>
          <w:b/>
          <w:noProof/>
          <w:sz w:val="24"/>
        </w:rPr>
        <w:t>Meeting #</w:t>
      </w:r>
      <w:r w:rsidR="00D8553D">
        <w:fldChar w:fldCharType="begin"/>
      </w:r>
      <w:r w:rsidR="00D8553D">
        <w:instrText xml:space="preserve"> DOCPROPERTY  MtgSeq  \* MERGEFORMAT </w:instrText>
      </w:r>
      <w:r w:rsidR="00D8553D">
        <w:fldChar w:fldCharType="separate"/>
      </w:r>
      <w:r w:rsidR="00EB09B7" w:rsidRPr="00EB09B7">
        <w:rPr>
          <w:b/>
          <w:noProof/>
          <w:sz w:val="24"/>
        </w:rPr>
        <w:t>134</w:t>
      </w:r>
      <w:r w:rsidR="00D8553D">
        <w:rPr>
          <w:b/>
          <w:noProof/>
          <w:sz w:val="24"/>
        </w:rPr>
        <w:fldChar w:fldCharType="end"/>
      </w:r>
      <w:r w:rsidR="00D8553D">
        <w:fldChar w:fldCharType="begin"/>
      </w:r>
      <w:r w:rsidR="00D8553D">
        <w:instrText xml:space="preserve"> DOCPROPERTY  MtgTitle  \* MERGEFORMAT </w:instrText>
      </w:r>
      <w:r w:rsidR="00D8553D">
        <w:fldChar w:fldCharType="separate"/>
      </w:r>
      <w:r w:rsidR="00D8553D">
        <w:fldChar w:fldCharType="end"/>
      </w:r>
      <w:r>
        <w:rPr>
          <w:b/>
          <w:i/>
          <w:noProof/>
          <w:sz w:val="28"/>
        </w:rPr>
        <w:tab/>
      </w:r>
      <w:r w:rsidR="00D8553D">
        <w:fldChar w:fldCharType="begin"/>
      </w:r>
      <w:r w:rsidR="00D8553D">
        <w:instrText xml:space="preserve"> DOCPROPERTY  Tdoc#  \* MERGEFORMAT </w:instrText>
      </w:r>
      <w:r w:rsidR="00D8553D">
        <w:fldChar w:fldCharType="separate"/>
      </w:r>
      <w:r w:rsidR="00E13F3D" w:rsidRPr="00E13F3D">
        <w:rPr>
          <w:b/>
          <w:i/>
          <w:noProof/>
          <w:sz w:val="28"/>
        </w:rPr>
        <w:t>S2-1907751</w:t>
      </w:r>
      <w:r w:rsidR="00D8553D">
        <w:rPr>
          <w:b/>
          <w:i/>
          <w:noProof/>
          <w:sz w:val="28"/>
        </w:rPr>
        <w:fldChar w:fldCharType="end"/>
      </w:r>
    </w:p>
    <w:p w:rsidR="001E41F3" w:rsidRDefault="00D8553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Sapporo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Japan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24th Jun 2019</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Jun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8553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8553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1676</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8553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8553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35E65" w:rsidP="001E41F3">
            <w:pPr>
              <w:pStyle w:val="CRCoverPage"/>
              <w:spacing w:after="0"/>
              <w:jc w:val="center"/>
              <w:rPr>
                <w:rFonts w:hint="eastAsia"/>
                <w:b/>
                <w:bCs/>
                <w:caps/>
                <w:noProof/>
                <w:lang w:eastAsia="ko-KR"/>
              </w:rPr>
            </w:pPr>
            <w:r>
              <w:rPr>
                <w:rFonts w:hint="eastAsia"/>
                <w:b/>
                <w:bCs/>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8553D">
            <w:pPr>
              <w:pStyle w:val="CRCoverPage"/>
              <w:spacing w:after="0"/>
              <w:ind w:left="100"/>
              <w:rPr>
                <w:noProof/>
              </w:rPr>
            </w:pPr>
            <w:r>
              <w:fldChar w:fldCharType="begin"/>
            </w:r>
            <w:r>
              <w:instrText xml:space="preserve"> DOCPROPERTY  CrTitle  \* MERGEFORMAT </w:instrText>
            </w:r>
            <w:r>
              <w:fldChar w:fldCharType="separate"/>
            </w:r>
            <w:r w:rsidR="002640DD">
              <w:t>Update to SCP description for binding</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8553D">
            <w:pPr>
              <w:pStyle w:val="CRCoverPage"/>
              <w:spacing w:after="0"/>
              <w:ind w:left="100"/>
              <w:rPr>
                <w:noProof/>
              </w:rPr>
            </w:pPr>
            <w:r>
              <w:fldChar w:fldCharType="begin"/>
            </w:r>
            <w:r>
              <w:instrText xml:space="preserve"> DOCPROPERTY  SourceIfWg  \* MERGEFORMAT </w:instrText>
            </w:r>
            <w:r>
              <w:fldChar w:fldCharType="separate"/>
            </w:r>
            <w:r w:rsidR="00E13F3D">
              <w:rPr>
                <w:noProof/>
              </w:rPr>
              <w:t>ETRI, UANGEL</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A6E70" w:rsidP="00547111">
            <w:pPr>
              <w:pStyle w:val="CRCoverPage"/>
              <w:spacing w:after="0"/>
              <w:ind w:left="100"/>
              <w:rPr>
                <w:noProof/>
              </w:rPr>
            </w:pPr>
            <w:r>
              <w:rPr>
                <w:rFonts w:hint="eastAsia"/>
                <w:lang w:eastAsia="ko-KR"/>
              </w:rPr>
              <w:t>S2</w:t>
            </w:r>
            <w:r w:rsidR="00D8553D">
              <w:fldChar w:fldCharType="begin"/>
            </w:r>
            <w:r w:rsidR="00D8553D">
              <w:instrText xml:space="preserve"> DOCPROPERTY  SourceIfTsg  \* MERGEFORMAT </w:instrText>
            </w:r>
            <w:r w:rsidR="00D8553D">
              <w:fldChar w:fldCharType="separate"/>
            </w:r>
            <w:r w:rsidR="00D8553D">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8553D">
            <w:pPr>
              <w:pStyle w:val="CRCoverPage"/>
              <w:spacing w:after="0"/>
              <w:ind w:left="100"/>
              <w:rPr>
                <w:noProof/>
              </w:rPr>
            </w:pPr>
            <w:r>
              <w:fldChar w:fldCharType="begin"/>
            </w:r>
            <w:r>
              <w:instrText xml:space="preserve"> DOCPROPERTY  RelatedWis  \* MERGEFORMAT </w:instrText>
            </w:r>
            <w:r>
              <w:fldChar w:fldCharType="separate"/>
            </w:r>
            <w:r w:rsidR="00E13F3D">
              <w:rPr>
                <w:noProof/>
              </w:rPr>
              <w:t>5G_eSBA</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8553D">
            <w:pPr>
              <w:pStyle w:val="CRCoverPage"/>
              <w:spacing w:after="0"/>
              <w:ind w:left="100"/>
              <w:rPr>
                <w:noProof/>
              </w:rPr>
            </w:pPr>
            <w:r>
              <w:fldChar w:fldCharType="begin"/>
            </w:r>
            <w:r>
              <w:instrText xml:space="preserve"> DOCPROPERTY  ResDate  \* MERGEFORMAT </w:instrText>
            </w:r>
            <w:r>
              <w:fldChar w:fldCharType="separate"/>
            </w:r>
            <w:r w:rsidR="00D24991">
              <w:rPr>
                <w:noProof/>
              </w:rPr>
              <w:t>2019-06-18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8553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8553D">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F94AF8" w:rsidTr="00547111">
        <w:tc>
          <w:tcPr>
            <w:tcW w:w="2694" w:type="dxa"/>
            <w:gridSpan w:val="2"/>
            <w:tcBorders>
              <w:top w:val="single" w:sz="4" w:space="0" w:color="auto"/>
              <w:left w:val="single" w:sz="4" w:space="0" w:color="auto"/>
            </w:tcBorders>
          </w:tcPr>
          <w:p w:rsidR="00F94AF8" w:rsidRDefault="00F94A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94AF8" w:rsidRDefault="00F94AF8" w:rsidP="00EC247E">
            <w:pPr>
              <w:pStyle w:val="CRCoverPage"/>
              <w:numPr>
                <w:ilvl w:val="0"/>
                <w:numId w:val="1"/>
              </w:numPr>
              <w:spacing w:after="0"/>
              <w:rPr>
                <w:noProof/>
                <w:lang w:eastAsia="ko-KR"/>
              </w:rPr>
            </w:pPr>
            <w:r>
              <w:rPr>
                <w:rFonts w:hint="eastAsia"/>
                <w:noProof/>
                <w:lang w:eastAsia="ko-KR"/>
              </w:rPr>
              <w:t>In the clause 6.2.19, the I</w:t>
            </w:r>
            <w:r>
              <w:rPr>
                <w:noProof/>
                <w:lang w:eastAsia="ko-KR"/>
              </w:rPr>
              <w:t xml:space="preserve">ndirect </w:t>
            </w:r>
            <w:r>
              <w:rPr>
                <w:rFonts w:hint="eastAsia"/>
                <w:noProof/>
                <w:lang w:eastAsia="ko-KR"/>
              </w:rPr>
              <w:t>C</w:t>
            </w:r>
            <w:r>
              <w:rPr>
                <w:noProof/>
                <w:lang w:eastAsia="ko-KR"/>
              </w:rPr>
              <w:t>ommunication is not a functionality of SCP but is supported by SCP</w:t>
            </w:r>
            <w:r>
              <w:rPr>
                <w:rFonts w:hint="eastAsia"/>
                <w:noProof/>
                <w:lang w:eastAsia="ko-KR"/>
              </w:rPr>
              <w:t xml:space="preserve"> with its functionalities listed</w:t>
            </w:r>
            <w:r w:rsidR="00AC683A">
              <w:rPr>
                <w:rFonts w:hint="eastAsia"/>
                <w:noProof/>
                <w:lang w:eastAsia="ko-KR"/>
              </w:rPr>
              <w:t>;</w:t>
            </w:r>
            <w:r>
              <w:rPr>
                <w:rFonts w:hint="eastAsia"/>
                <w:noProof/>
                <w:lang w:eastAsia="ko-KR"/>
              </w:rPr>
              <w:t xml:space="preserve"> </w:t>
            </w:r>
            <w:r w:rsidR="00AC683A">
              <w:rPr>
                <w:rFonts w:hint="eastAsia"/>
                <w:noProof/>
                <w:lang w:eastAsia="ko-KR"/>
              </w:rPr>
              <w:t>and the (re-)selection functionality is missing.</w:t>
            </w:r>
          </w:p>
          <w:p w:rsidR="00F94AF8" w:rsidRDefault="00F94AF8" w:rsidP="00EC247E">
            <w:pPr>
              <w:pStyle w:val="CRCoverPage"/>
              <w:numPr>
                <w:ilvl w:val="0"/>
                <w:numId w:val="1"/>
              </w:numPr>
              <w:spacing w:after="0"/>
              <w:rPr>
                <w:noProof/>
                <w:lang w:eastAsia="ko-KR"/>
              </w:rPr>
            </w:pPr>
            <w:r>
              <w:rPr>
                <w:rFonts w:hint="eastAsia"/>
                <w:noProof/>
                <w:lang w:eastAsia="ko-KR"/>
              </w:rPr>
              <w:t>I</w:t>
            </w:r>
            <w:r>
              <w:rPr>
                <w:rFonts w:hint="eastAsia"/>
                <w:noProof/>
                <w:lang w:eastAsia="ko-KR"/>
              </w:rPr>
              <w:t>n the clause 6.3.1.0</w:t>
            </w:r>
            <w:r>
              <w:rPr>
                <w:rFonts w:hint="eastAsia"/>
                <w:noProof/>
                <w:lang w:eastAsia="ko-KR"/>
              </w:rPr>
              <w:t>, the "b</w:t>
            </w:r>
            <w:r>
              <w:rPr>
                <w:noProof/>
                <w:lang w:eastAsia="ko-KR"/>
              </w:rPr>
              <w:t>inding created as part of service request</w:t>
            </w:r>
            <w:r>
              <w:rPr>
                <w:rFonts w:hint="eastAsia"/>
                <w:noProof/>
                <w:lang w:eastAsia="ko-KR"/>
              </w:rPr>
              <w:t>" described in the clause 4.17.12.3 of TS 23.502 is not covered.</w:t>
            </w:r>
          </w:p>
        </w:tc>
      </w:tr>
      <w:tr w:rsidR="00F94AF8" w:rsidTr="00547111">
        <w:tc>
          <w:tcPr>
            <w:tcW w:w="2694" w:type="dxa"/>
            <w:gridSpan w:val="2"/>
            <w:tcBorders>
              <w:left w:val="single" w:sz="4" w:space="0" w:color="auto"/>
            </w:tcBorders>
          </w:tcPr>
          <w:p w:rsidR="00F94AF8" w:rsidRDefault="00F94AF8">
            <w:pPr>
              <w:pStyle w:val="CRCoverPage"/>
              <w:spacing w:after="0"/>
              <w:rPr>
                <w:b/>
                <w:i/>
                <w:noProof/>
                <w:sz w:val="8"/>
                <w:szCs w:val="8"/>
              </w:rPr>
            </w:pPr>
          </w:p>
        </w:tc>
        <w:tc>
          <w:tcPr>
            <w:tcW w:w="6946" w:type="dxa"/>
            <w:gridSpan w:val="9"/>
            <w:tcBorders>
              <w:right w:val="single" w:sz="4" w:space="0" w:color="auto"/>
            </w:tcBorders>
          </w:tcPr>
          <w:p w:rsidR="00F94AF8" w:rsidRPr="00BC79E1" w:rsidRDefault="00F94AF8" w:rsidP="00EC247E">
            <w:pPr>
              <w:pStyle w:val="CRCoverPage"/>
              <w:spacing w:after="0"/>
              <w:rPr>
                <w:noProof/>
                <w:sz w:val="8"/>
                <w:szCs w:val="8"/>
              </w:rPr>
            </w:pPr>
          </w:p>
        </w:tc>
      </w:tr>
      <w:tr w:rsidR="00F94AF8" w:rsidTr="00547111">
        <w:tc>
          <w:tcPr>
            <w:tcW w:w="2694" w:type="dxa"/>
            <w:gridSpan w:val="2"/>
            <w:tcBorders>
              <w:left w:val="single" w:sz="4" w:space="0" w:color="auto"/>
            </w:tcBorders>
          </w:tcPr>
          <w:p w:rsidR="00F94AF8" w:rsidRDefault="00F94A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94AF8" w:rsidRDefault="00F94AF8" w:rsidP="00EC247E">
            <w:pPr>
              <w:pStyle w:val="CRCoverPage"/>
              <w:numPr>
                <w:ilvl w:val="0"/>
                <w:numId w:val="1"/>
              </w:numPr>
              <w:spacing w:after="0"/>
              <w:rPr>
                <w:noProof/>
                <w:lang w:eastAsia="ko-KR"/>
              </w:rPr>
            </w:pPr>
            <w:r>
              <w:rPr>
                <w:rFonts w:hint="eastAsia"/>
                <w:noProof/>
                <w:lang w:eastAsia="ko-KR"/>
              </w:rPr>
              <w:t>In the clause 6.2.19, modify the SCP description so that SCP provides the listed functionalities to</w:t>
            </w:r>
            <w:r w:rsidR="00AC683A">
              <w:rPr>
                <w:rFonts w:hint="eastAsia"/>
                <w:noProof/>
                <w:lang w:eastAsia="ko-KR"/>
              </w:rPr>
              <w:t xml:space="preserve"> support Indirect Communication; and add the selection and reselection functionality in to the list</w:t>
            </w:r>
            <w:r w:rsidR="00D8553D">
              <w:rPr>
                <w:rFonts w:hint="eastAsia"/>
                <w:noProof/>
                <w:lang w:eastAsia="ko-KR"/>
              </w:rPr>
              <w:t>.</w:t>
            </w:r>
            <w:bookmarkStart w:id="2" w:name="_GoBack"/>
            <w:bookmarkEnd w:id="2"/>
          </w:p>
          <w:p w:rsidR="00F94AF8" w:rsidRPr="008C3B71" w:rsidRDefault="00F94AF8" w:rsidP="00EC247E">
            <w:pPr>
              <w:pStyle w:val="CRCoverPage"/>
              <w:numPr>
                <w:ilvl w:val="0"/>
                <w:numId w:val="1"/>
              </w:numPr>
              <w:spacing w:after="0"/>
              <w:rPr>
                <w:noProof/>
                <w:lang w:eastAsia="ko-KR"/>
              </w:rPr>
            </w:pPr>
            <w:r>
              <w:rPr>
                <w:rFonts w:hint="eastAsia"/>
                <w:noProof/>
                <w:lang w:eastAsia="ko-KR"/>
              </w:rPr>
              <w:t xml:space="preserve">In the clause 6.3.1.0, add a note to address the </w:t>
            </w:r>
            <w:r>
              <w:rPr>
                <w:rFonts w:hint="eastAsia"/>
                <w:lang w:eastAsia="ko-KR"/>
              </w:rPr>
              <w:t>"b</w:t>
            </w:r>
            <w:r>
              <w:t>inding created as part of service request</w:t>
            </w:r>
            <w:r>
              <w:rPr>
                <w:rFonts w:hint="eastAsia"/>
                <w:lang w:eastAsia="ko-KR"/>
              </w:rPr>
              <w:t>" with referring to the clause 4.17.12.3 of TS 23.502.</w:t>
            </w:r>
          </w:p>
        </w:tc>
      </w:tr>
      <w:tr w:rsidR="00F94AF8" w:rsidTr="00547111">
        <w:tc>
          <w:tcPr>
            <w:tcW w:w="2694" w:type="dxa"/>
            <w:gridSpan w:val="2"/>
            <w:tcBorders>
              <w:left w:val="single" w:sz="4" w:space="0" w:color="auto"/>
            </w:tcBorders>
          </w:tcPr>
          <w:p w:rsidR="00F94AF8" w:rsidRDefault="00F94AF8">
            <w:pPr>
              <w:pStyle w:val="CRCoverPage"/>
              <w:spacing w:after="0"/>
              <w:rPr>
                <w:b/>
                <w:i/>
                <w:noProof/>
                <w:sz w:val="8"/>
                <w:szCs w:val="8"/>
              </w:rPr>
            </w:pPr>
          </w:p>
        </w:tc>
        <w:tc>
          <w:tcPr>
            <w:tcW w:w="6946" w:type="dxa"/>
            <w:gridSpan w:val="9"/>
            <w:tcBorders>
              <w:right w:val="single" w:sz="4" w:space="0" w:color="auto"/>
            </w:tcBorders>
          </w:tcPr>
          <w:p w:rsidR="00F94AF8" w:rsidRDefault="00F94AF8" w:rsidP="00EC247E">
            <w:pPr>
              <w:pStyle w:val="CRCoverPage"/>
              <w:spacing w:after="0"/>
              <w:rPr>
                <w:noProof/>
                <w:sz w:val="8"/>
                <w:szCs w:val="8"/>
              </w:rPr>
            </w:pPr>
          </w:p>
        </w:tc>
      </w:tr>
      <w:tr w:rsidR="00F94AF8" w:rsidTr="00547111">
        <w:tc>
          <w:tcPr>
            <w:tcW w:w="2694" w:type="dxa"/>
            <w:gridSpan w:val="2"/>
            <w:tcBorders>
              <w:left w:val="single" w:sz="4" w:space="0" w:color="auto"/>
              <w:bottom w:val="single" w:sz="4" w:space="0" w:color="auto"/>
            </w:tcBorders>
          </w:tcPr>
          <w:p w:rsidR="00F94AF8" w:rsidRDefault="00F94A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94AF8" w:rsidRDefault="00F94AF8" w:rsidP="00EC247E">
            <w:pPr>
              <w:pStyle w:val="CRCoverPage"/>
              <w:spacing w:after="0"/>
              <w:ind w:left="100"/>
              <w:rPr>
                <w:noProof/>
              </w:rPr>
            </w:pPr>
            <w:r>
              <w:rPr>
                <w:rFonts w:hint="eastAsia"/>
                <w:noProof/>
                <w:lang w:eastAsia="ko-KR"/>
              </w:rPr>
              <w:t>The SCP functionalities may be misled.</w:t>
            </w:r>
          </w:p>
        </w:tc>
      </w:tr>
      <w:tr w:rsidR="00F94AF8" w:rsidTr="00547111">
        <w:tc>
          <w:tcPr>
            <w:tcW w:w="2694" w:type="dxa"/>
            <w:gridSpan w:val="2"/>
          </w:tcPr>
          <w:p w:rsidR="00F94AF8" w:rsidRDefault="00F94AF8">
            <w:pPr>
              <w:pStyle w:val="CRCoverPage"/>
              <w:spacing w:after="0"/>
              <w:rPr>
                <w:b/>
                <w:i/>
                <w:noProof/>
                <w:sz w:val="8"/>
                <w:szCs w:val="8"/>
              </w:rPr>
            </w:pPr>
          </w:p>
        </w:tc>
        <w:tc>
          <w:tcPr>
            <w:tcW w:w="6946" w:type="dxa"/>
            <w:gridSpan w:val="9"/>
          </w:tcPr>
          <w:p w:rsidR="00F94AF8" w:rsidRPr="00075B2A" w:rsidRDefault="00F94AF8" w:rsidP="00EC247E">
            <w:pPr>
              <w:pStyle w:val="CRCoverPage"/>
              <w:spacing w:after="0"/>
              <w:rPr>
                <w:noProof/>
                <w:sz w:val="8"/>
                <w:szCs w:val="8"/>
              </w:rPr>
            </w:pPr>
          </w:p>
        </w:tc>
      </w:tr>
      <w:tr w:rsidR="00F94AF8" w:rsidTr="00547111">
        <w:tc>
          <w:tcPr>
            <w:tcW w:w="2694" w:type="dxa"/>
            <w:gridSpan w:val="2"/>
            <w:tcBorders>
              <w:top w:val="single" w:sz="4" w:space="0" w:color="auto"/>
              <w:left w:val="single" w:sz="4" w:space="0" w:color="auto"/>
            </w:tcBorders>
          </w:tcPr>
          <w:p w:rsidR="00F94AF8" w:rsidRDefault="00F94A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94AF8" w:rsidRDefault="00F94AF8" w:rsidP="00EC247E">
            <w:pPr>
              <w:pStyle w:val="CRCoverPage"/>
              <w:spacing w:after="0"/>
              <w:ind w:left="100"/>
              <w:rPr>
                <w:noProof/>
                <w:lang w:eastAsia="ko-KR"/>
              </w:rPr>
            </w:pPr>
            <w:r>
              <w:rPr>
                <w:rFonts w:hint="eastAsia"/>
                <w:noProof/>
                <w:lang w:eastAsia="ko-KR"/>
              </w:rPr>
              <w:t>6.2.19, 6.3.1.0</w:t>
            </w:r>
          </w:p>
        </w:tc>
      </w:tr>
      <w:tr w:rsidR="00F94AF8" w:rsidTr="00547111">
        <w:tc>
          <w:tcPr>
            <w:tcW w:w="2694" w:type="dxa"/>
            <w:gridSpan w:val="2"/>
            <w:tcBorders>
              <w:left w:val="single" w:sz="4" w:space="0" w:color="auto"/>
            </w:tcBorders>
          </w:tcPr>
          <w:p w:rsidR="00F94AF8" w:rsidRDefault="00F94AF8">
            <w:pPr>
              <w:pStyle w:val="CRCoverPage"/>
              <w:spacing w:after="0"/>
              <w:rPr>
                <w:b/>
                <w:i/>
                <w:noProof/>
                <w:sz w:val="8"/>
                <w:szCs w:val="8"/>
              </w:rPr>
            </w:pPr>
          </w:p>
        </w:tc>
        <w:tc>
          <w:tcPr>
            <w:tcW w:w="6946" w:type="dxa"/>
            <w:gridSpan w:val="9"/>
            <w:tcBorders>
              <w:right w:val="single" w:sz="4" w:space="0" w:color="auto"/>
            </w:tcBorders>
          </w:tcPr>
          <w:p w:rsidR="00F94AF8" w:rsidRDefault="00F94AF8">
            <w:pPr>
              <w:pStyle w:val="CRCoverPage"/>
              <w:spacing w:after="0"/>
              <w:rPr>
                <w:noProof/>
                <w:sz w:val="8"/>
                <w:szCs w:val="8"/>
              </w:rPr>
            </w:pPr>
          </w:p>
        </w:tc>
      </w:tr>
      <w:tr w:rsidR="00F94AF8" w:rsidTr="00547111">
        <w:tc>
          <w:tcPr>
            <w:tcW w:w="2694" w:type="dxa"/>
            <w:gridSpan w:val="2"/>
            <w:tcBorders>
              <w:left w:val="single" w:sz="4" w:space="0" w:color="auto"/>
            </w:tcBorders>
          </w:tcPr>
          <w:p w:rsidR="00F94AF8" w:rsidRDefault="00F94A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94AF8" w:rsidRDefault="00F94A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94AF8" w:rsidRDefault="00F94AF8">
            <w:pPr>
              <w:pStyle w:val="CRCoverPage"/>
              <w:spacing w:after="0"/>
              <w:jc w:val="center"/>
              <w:rPr>
                <w:b/>
                <w:caps/>
                <w:noProof/>
              </w:rPr>
            </w:pPr>
            <w:r>
              <w:rPr>
                <w:b/>
                <w:caps/>
                <w:noProof/>
              </w:rPr>
              <w:t>N</w:t>
            </w:r>
          </w:p>
        </w:tc>
        <w:tc>
          <w:tcPr>
            <w:tcW w:w="2977" w:type="dxa"/>
            <w:gridSpan w:val="4"/>
          </w:tcPr>
          <w:p w:rsidR="00F94AF8" w:rsidRDefault="00F94AF8">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F94AF8" w:rsidRDefault="00F94AF8">
            <w:pPr>
              <w:pStyle w:val="CRCoverPage"/>
              <w:spacing w:after="0"/>
              <w:ind w:left="99"/>
              <w:rPr>
                <w:noProof/>
              </w:rPr>
            </w:pPr>
          </w:p>
        </w:tc>
      </w:tr>
      <w:tr w:rsidR="00F94AF8" w:rsidTr="00547111">
        <w:tc>
          <w:tcPr>
            <w:tcW w:w="2694" w:type="dxa"/>
            <w:gridSpan w:val="2"/>
            <w:tcBorders>
              <w:left w:val="single" w:sz="4" w:space="0" w:color="auto"/>
            </w:tcBorders>
          </w:tcPr>
          <w:p w:rsidR="00F94AF8" w:rsidRDefault="00F94A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94AF8" w:rsidRDefault="00F94A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94AF8" w:rsidRDefault="00935E65">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rsidR="00F94AF8" w:rsidRDefault="00F94A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F94AF8" w:rsidRDefault="00F94AF8">
            <w:pPr>
              <w:pStyle w:val="CRCoverPage"/>
              <w:spacing w:after="0"/>
              <w:ind w:left="99"/>
              <w:rPr>
                <w:noProof/>
              </w:rPr>
            </w:pPr>
            <w:r>
              <w:rPr>
                <w:noProof/>
              </w:rPr>
              <w:t xml:space="preserve">TS/TR ... CR ... </w:t>
            </w:r>
          </w:p>
        </w:tc>
      </w:tr>
      <w:tr w:rsidR="00F94AF8" w:rsidTr="00547111">
        <w:tc>
          <w:tcPr>
            <w:tcW w:w="2694" w:type="dxa"/>
            <w:gridSpan w:val="2"/>
            <w:tcBorders>
              <w:left w:val="single" w:sz="4" w:space="0" w:color="auto"/>
            </w:tcBorders>
          </w:tcPr>
          <w:p w:rsidR="00F94AF8" w:rsidRDefault="00F94A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94AF8" w:rsidRDefault="00F94A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94AF8" w:rsidRDefault="00935E65">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rsidR="00F94AF8" w:rsidRDefault="00F94A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F94AF8" w:rsidRDefault="00F94AF8">
            <w:pPr>
              <w:pStyle w:val="CRCoverPage"/>
              <w:spacing w:after="0"/>
              <w:ind w:left="99"/>
              <w:rPr>
                <w:noProof/>
              </w:rPr>
            </w:pPr>
            <w:r>
              <w:rPr>
                <w:noProof/>
              </w:rPr>
              <w:t xml:space="preserve">TS/TR ... CR ... </w:t>
            </w:r>
          </w:p>
        </w:tc>
      </w:tr>
      <w:tr w:rsidR="00F94AF8" w:rsidTr="00547111">
        <w:tc>
          <w:tcPr>
            <w:tcW w:w="2694" w:type="dxa"/>
            <w:gridSpan w:val="2"/>
            <w:tcBorders>
              <w:left w:val="single" w:sz="4" w:space="0" w:color="auto"/>
            </w:tcBorders>
          </w:tcPr>
          <w:p w:rsidR="00F94AF8" w:rsidRDefault="00F94A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94AF8" w:rsidRDefault="00F94A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94AF8" w:rsidRDefault="00935E65">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rsidR="00F94AF8" w:rsidRDefault="00F94A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F94AF8" w:rsidRDefault="00F94AF8">
            <w:pPr>
              <w:pStyle w:val="CRCoverPage"/>
              <w:spacing w:after="0"/>
              <w:ind w:left="99"/>
              <w:rPr>
                <w:noProof/>
              </w:rPr>
            </w:pPr>
            <w:r>
              <w:rPr>
                <w:noProof/>
              </w:rPr>
              <w:t xml:space="preserve">TS/TR ... CR ... </w:t>
            </w:r>
          </w:p>
        </w:tc>
      </w:tr>
      <w:tr w:rsidR="00F94AF8" w:rsidTr="008863B9">
        <w:tc>
          <w:tcPr>
            <w:tcW w:w="2694" w:type="dxa"/>
            <w:gridSpan w:val="2"/>
            <w:tcBorders>
              <w:left w:val="single" w:sz="4" w:space="0" w:color="auto"/>
            </w:tcBorders>
          </w:tcPr>
          <w:p w:rsidR="00F94AF8" w:rsidRDefault="00F94AF8">
            <w:pPr>
              <w:pStyle w:val="CRCoverPage"/>
              <w:spacing w:after="0"/>
              <w:rPr>
                <w:b/>
                <w:i/>
                <w:noProof/>
              </w:rPr>
            </w:pPr>
          </w:p>
        </w:tc>
        <w:tc>
          <w:tcPr>
            <w:tcW w:w="6946" w:type="dxa"/>
            <w:gridSpan w:val="9"/>
            <w:tcBorders>
              <w:right w:val="single" w:sz="4" w:space="0" w:color="auto"/>
            </w:tcBorders>
          </w:tcPr>
          <w:p w:rsidR="00F94AF8" w:rsidRDefault="00F94AF8">
            <w:pPr>
              <w:pStyle w:val="CRCoverPage"/>
              <w:spacing w:after="0"/>
              <w:rPr>
                <w:noProof/>
              </w:rPr>
            </w:pPr>
          </w:p>
        </w:tc>
      </w:tr>
      <w:tr w:rsidR="00F94AF8" w:rsidTr="008863B9">
        <w:tc>
          <w:tcPr>
            <w:tcW w:w="2694" w:type="dxa"/>
            <w:gridSpan w:val="2"/>
            <w:tcBorders>
              <w:left w:val="single" w:sz="4" w:space="0" w:color="auto"/>
              <w:bottom w:val="single" w:sz="4" w:space="0" w:color="auto"/>
            </w:tcBorders>
          </w:tcPr>
          <w:p w:rsidR="00F94AF8" w:rsidRDefault="00F94A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F94AF8" w:rsidRDefault="00F94AF8">
            <w:pPr>
              <w:pStyle w:val="CRCoverPage"/>
              <w:spacing w:after="0"/>
              <w:ind w:left="100"/>
              <w:rPr>
                <w:noProof/>
              </w:rPr>
            </w:pPr>
          </w:p>
        </w:tc>
      </w:tr>
      <w:tr w:rsidR="00F94AF8" w:rsidRPr="008863B9" w:rsidTr="008863B9">
        <w:tc>
          <w:tcPr>
            <w:tcW w:w="2694" w:type="dxa"/>
            <w:gridSpan w:val="2"/>
            <w:tcBorders>
              <w:top w:val="single" w:sz="4" w:space="0" w:color="auto"/>
              <w:bottom w:val="single" w:sz="4" w:space="0" w:color="auto"/>
            </w:tcBorders>
          </w:tcPr>
          <w:p w:rsidR="00F94AF8" w:rsidRPr="008863B9" w:rsidRDefault="00F94A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F94AF8" w:rsidRPr="008863B9" w:rsidRDefault="00F94AF8">
            <w:pPr>
              <w:pStyle w:val="CRCoverPage"/>
              <w:spacing w:after="0"/>
              <w:ind w:left="100"/>
              <w:rPr>
                <w:noProof/>
                <w:sz w:val="8"/>
                <w:szCs w:val="8"/>
              </w:rPr>
            </w:pPr>
          </w:p>
        </w:tc>
      </w:tr>
      <w:tr w:rsidR="00F94AF8" w:rsidTr="008863B9">
        <w:tc>
          <w:tcPr>
            <w:tcW w:w="2694" w:type="dxa"/>
            <w:gridSpan w:val="2"/>
            <w:tcBorders>
              <w:top w:val="single" w:sz="4" w:space="0" w:color="auto"/>
              <w:left w:val="single" w:sz="4" w:space="0" w:color="auto"/>
              <w:bottom w:val="single" w:sz="4" w:space="0" w:color="auto"/>
            </w:tcBorders>
          </w:tcPr>
          <w:p w:rsidR="00F94AF8" w:rsidRDefault="00F94A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94AF8" w:rsidRDefault="00F94AF8">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F94AF8" w:rsidRPr="008C362F" w:rsidRDefault="00F94AF8" w:rsidP="00F94AF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ko-KR"/>
        </w:rPr>
        <w:lastRenderedPageBreak/>
        <w:t>1st</w:t>
      </w:r>
      <w:r w:rsidRPr="008C362F">
        <w:rPr>
          <w:rFonts w:ascii="Arial" w:hAnsi="Arial"/>
          <w:i/>
          <w:color w:val="FF0000"/>
          <w:sz w:val="24"/>
          <w:lang w:val="en-US"/>
        </w:rPr>
        <w:t xml:space="preserve"> CHANGE</w:t>
      </w:r>
    </w:p>
    <w:p w:rsidR="00F94AF8" w:rsidRDefault="00F94AF8" w:rsidP="00F94AF8">
      <w:pPr>
        <w:rPr>
          <w:noProof/>
          <w:lang w:eastAsia="ko-KR"/>
        </w:rPr>
      </w:pPr>
    </w:p>
    <w:p w:rsidR="00F94AF8" w:rsidRDefault="00F94AF8" w:rsidP="00F94AF8">
      <w:pPr>
        <w:pStyle w:val="3"/>
      </w:pPr>
      <w:bookmarkStart w:id="3" w:name="_Toc11137258"/>
      <w:r>
        <w:t>6.2.19</w:t>
      </w:r>
      <w:r>
        <w:tab/>
        <w:t>SCP</w:t>
      </w:r>
      <w:bookmarkEnd w:id="3"/>
    </w:p>
    <w:p w:rsidR="00F94AF8" w:rsidRDefault="00F94AF8" w:rsidP="00F94AF8">
      <w:r>
        <w:t>The Service Communication Proxy (SCP) includes one or more of the following functionalities</w:t>
      </w:r>
      <w:ins w:id="4" w:author="Seungik Lee (ETRI)" w:date="2019-06-12T17:19:00Z">
        <w:r>
          <w:rPr>
            <w:rFonts w:hint="eastAsia"/>
            <w:lang w:eastAsia="ko-KR"/>
          </w:rPr>
          <w:t xml:space="preserve"> to support </w:t>
        </w:r>
        <w:r>
          <w:t>Indirect Communication (see clause 7.1.1 for details)</w:t>
        </w:r>
      </w:ins>
      <w:r>
        <w:t>. Some or all of the SCP functionalities may be supported in a single instance of an SCP:</w:t>
      </w:r>
    </w:p>
    <w:p w:rsidR="00F94AF8" w:rsidRPr="004E12E3" w:rsidDel="00AA7860" w:rsidRDefault="00F94AF8" w:rsidP="00F94AF8">
      <w:pPr>
        <w:pStyle w:val="B1"/>
        <w:rPr>
          <w:del w:id="5" w:author="Seungik Lee (ETRI)" w:date="2019-06-12T17:19:00Z"/>
        </w:rPr>
      </w:pPr>
      <w:del w:id="6" w:author="Seungik Lee (ETRI)" w:date="2019-06-12T17:19:00Z">
        <w:r w:rsidDel="00AA7860">
          <w:delText>-</w:delText>
        </w:r>
        <w:r w:rsidDel="00AA7860">
          <w:tab/>
        </w:r>
      </w:del>
      <w:del w:id="7" w:author="Seungik Lee (ETRI)" w:date="2019-06-12T17:18:00Z">
        <w:r w:rsidDel="00AA7860">
          <w:delText>Indirect Communication (see clause 7.1.1 for details).</w:delText>
        </w:r>
      </w:del>
    </w:p>
    <w:p w:rsidR="00F94AF8" w:rsidRDefault="00F94AF8" w:rsidP="00F94AF8">
      <w:pPr>
        <w:pStyle w:val="B1"/>
        <w:rPr>
          <w:ins w:id="8" w:author="Seungik Lee (ETRI)" w:date="2019-06-12T19:24:00Z"/>
          <w:lang w:eastAsia="ko-KR"/>
        </w:rPr>
      </w:pPr>
      <w:ins w:id="9" w:author="Seungik Lee (ETRI)" w:date="2019-06-12T19:24:00Z">
        <w:r>
          <w:rPr>
            <w:rFonts w:hint="eastAsia"/>
            <w:lang w:eastAsia="ko-KR"/>
          </w:rPr>
          <w:t>-</w:t>
        </w:r>
        <w:r>
          <w:rPr>
            <w:rFonts w:hint="eastAsia"/>
            <w:lang w:eastAsia="ko-KR"/>
          </w:rPr>
          <w:tab/>
          <w:t>Selection</w:t>
        </w:r>
      </w:ins>
      <w:ins w:id="10" w:author="Seungik Lee (ETRI)" w:date="2019-06-12T19:31:00Z">
        <w:r>
          <w:rPr>
            <w:rFonts w:hint="eastAsia"/>
            <w:lang w:eastAsia="ko-KR"/>
          </w:rPr>
          <w:t xml:space="preserve"> and re-selection</w:t>
        </w:r>
      </w:ins>
      <w:ins w:id="11" w:author="Seungik Lee (ETRI)" w:date="2019-06-12T19:24:00Z">
        <w:r>
          <w:rPr>
            <w:rFonts w:hint="eastAsia"/>
            <w:lang w:eastAsia="ko-KR"/>
          </w:rPr>
          <w:t xml:space="preserve"> of </w:t>
        </w:r>
      </w:ins>
      <w:ins w:id="12" w:author="Seungik Lee (ETRI)" w:date="2019-06-18T14:21:00Z">
        <w:r>
          <w:rPr>
            <w:rFonts w:hint="eastAsia"/>
            <w:lang w:eastAsia="ko-KR"/>
          </w:rPr>
          <w:t xml:space="preserve">a </w:t>
        </w:r>
      </w:ins>
      <w:ins w:id="13" w:author="Seungik Lee (ETRI)" w:date="2019-06-12T19:24:00Z">
        <w:r>
          <w:rPr>
            <w:rFonts w:hint="eastAsia"/>
            <w:lang w:eastAsia="ko-KR"/>
          </w:rPr>
          <w:t xml:space="preserve">target NF </w:t>
        </w:r>
      </w:ins>
      <w:ins w:id="14" w:author="Seungik Lee (ETRI)" w:date="2019-06-12T19:26:00Z">
        <w:r>
          <w:rPr>
            <w:rFonts w:hint="eastAsia"/>
            <w:lang w:eastAsia="ko-KR"/>
          </w:rPr>
          <w:t>service producer</w:t>
        </w:r>
      </w:ins>
      <w:ins w:id="15" w:author="Seungik Lee (ETRI)" w:date="2019-06-12T19:30:00Z">
        <w:r>
          <w:rPr>
            <w:rFonts w:hint="eastAsia"/>
            <w:lang w:eastAsia="ko-KR"/>
          </w:rPr>
          <w:t xml:space="preserve"> instance</w:t>
        </w:r>
      </w:ins>
    </w:p>
    <w:p w:rsidR="00F94AF8" w:rsidRPr="004E12E3" w:rsidRDefault="00F94AF8" w:rsidP="00F94AF8">
      <w:pPr>
        <w:pStyle w:val="B1"/>
      </w:pPr>
      <w:r>
        <w:t>-</w:t>
      </w:r>
      <w:r>
        <w:tab/>
        <w:t>Delegated Discovery (see clauses 7.1.1 and 6.3.1 for details).</w:t>
      </w:r>
    </w:p>
    <w:p w:rsidR="00F94AF8" w:rsidRDefault="00F94AF8" w:rsidP="00F94AF8">
      <w:pPr>
        <w:pStyle w:val="B1"/>
      </w:pPr>
      <w:r>
        <w:t>-</w:t>
      </w:r>
      <w:r>
        <w:tab/>
        <w:t>Message forwarding and routing to destination NF/NF service.</w:t>
      </w:r>
    </w:p>
    <w:p w:rsidR="00F94AF8" w:rsidRDefault="00F94AF8" w:rsidP="00F94AF8">
      <w:pPr>
        <w:pStyle w:val="B1"/>
      </w:pPr>
      <w:r>
        <w:t>-</w:t>
      </w:r>
      <w:r>
        <w:tab/>
        <w:t>Communication security (e.g. authorization of the NF Service Consumer to access the NF Service Producer API), load balancing, monitoring, overload control, etc.</w:t>
      </w:r>
    </w:p>
    <w:p w:rsidR="00F94AF8" w:rsidRDefault="00F94AF8" w:rsidP="00F94AF8">
      <w:pPr>
        <w:pStyle w:val="B1"/>
      </w:pPr>
      <w:r>
        <w:t>-</w:t>
      </w:r>
      <w:r>
        <w:tab/>
        <w:t>Optionally interact with other entity, e.g. UDR, to resolve the UDM Group ID/UDR Group ID/AUSF Group ID/PCF Group ID based on UE identity, e.g. SUPI (see clause 6.3.1 for details).</w:t>
      </w:r>
    </w:p>
    <w:p w:rsidR="00F94AF8" w:rsidRDefault="00F94AF8" w:rsidP="00F94AF8">
      <w:pPr>
        <w:pStyle w:val="NO"/>
      </w:pPr>
      <w:r>
        <w:t>NOTE 1:</w:t>
      </w:r>
      <w:r>
        <w:tab/>
        <w:t>Communication security, e.g. authorization of the NF Service Consumer to access the NF Service Producer's API is specified in TS 33.501 [29].</w:t>
      </w:r>
    </w:p>
    <w:p w:rsidR="00F94AF8" w:rsidRDefault="00F94AF8" w:rsidP="00F94AF8">
      <w:pPr>
        <w:pStyle w:val="NO"/>
      </w:pPr>
      <w:r>
        <w:t>NOTE 2:</w:t>
      </w:r>
      <w:r>
        <w:tab/>
        <w:t>Load balancing, monitoring, overload control functionality provided by the SCP is left up to implementation.</w:t>
      </w:r>
    </w:p>
    <w:p w:rsidR="00F94AF8" w:rsidRDefault="00F94AF8" w:rsidP="00F94AF8">
      <w:r>
        <w:t>The SCP may be deployed in a distributed manner.</w:t>
      </w:r>
    </w:p>
    <w:p w:rsidR="00F94AF8" w:rsidRDefault="00F94AF8" w:rsidP="00F94AF8">
      <w:pPr>
        <w:pStyle w:val="NO"/>
      </w:pPr>
      <w:r>
        <w:t>NOTE 3:</w:t>
      </w:r>
      <w:r>
        <w:tab/>
        <w:t>More than one SCP can be present in the communication path between NF Services.</w:t>
      </w:r>
    </w:p>
    <w:p w:rsidR="00F94AF8" w:rsidRDefault="00F94AF8" w:rsidP="00F94AF8">
      <w:r>
        <w:t>SCPs can be deployed at PLMN level, shared-slice level and slice-specific level. It is left to operator deployment to ensure that SCPs can communicate with relevant NRFs.</w:t>
      </w:r>
    </w:p>
    <w:p w:rsidR="00F94AF8" w:rsidRDefault="00F94AF8" w:rsidP="00F94AF8">
      <w:pPr>
        <w:rPr>
          <w:noProof/>
          <w:lang w:eastAsia="ko-KR"/>
        </w:rPr>
      </w:pPr>
    </w:p>
    <w:p w:rsidR="00F94AF8" w:rsidRPr="008C362F" w:rsidRDefault="00F94AF8" w:rsidP="00F94AF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ko-KR"/>
        </w:rPr>
        <w:t>2nd</w:t>
      </w:r>
      <w:r w:rsidRPr="008C362F">
        <w:rPr>
          <w:rFonts w:ascii="Arial" w:hAnsi="Arial"/>
          <w:i/>
          <w:color w:val="FF0000"/>
          <w:sz w:val="24"/>
          <w:lang w:val="en-US"/>
        </w:rPr>
        <w:t xml:space="preserve"> CHANGE</w:t>
      </w:r>
    </w:p>
    <w:p w:rsidR="00F94AF8" w:rsidRPr="00BF76E1" w:rsidRDefault="00F94AF8" w:rsidP="00F94AF8">
      <w:pPr>
        <w:rPr>
          <w:noProof/>
          <w:lang w:val="en-US" w:eastAsia="ko-KR"/>
        </w:rPr>
      </w:pPr>
    </w:p>
    <w:p w:rsidR="00F94AF8" w:rsidRDefault="00F94AF8" w:rsidP="00F94AF8">
      <w:pPr>
        <w:pStyle w:val="4"/>
      </w:pPr>
      <w:bookmarkStart w:id="16" w:name="_Toc11137263"/>
      <w:r>
        <w:t>6.3.1.0</w:t>
      </w:r>
      <w:r>
        <w:tab/>
        <w:t>Principles for Binding, Selection and Reselection</w:t>
      </w:r>
      <w:bookmarkEnd w:id="16"/>
    </w:p>
    <w:p w:rsidR="00F94AF8" w:rsidRDefault="00F94AF8" w:rsidP="00F94AF8">
      <w:pPr>
        <w:rPr>
          <w:lang w:eastAsia="x-none"/>
        </w:rPr>
      </w:pPr>
      <w:r>
        <w:rPr>
          <w:lang w:eastAsia="x-none"/>
        </w:rPr>
        <w:t>Binding can be used to indicate suitable target NF producer instance(s) for NF service instance selection, reselection and routing of subsequent requests associated with a specific context. This allows the NF producer to indicate that the NF consumer, for a particular context, should be bound to an NF service instance, NF instance, NF service set or NF set depending on local policies and other criteria (e.g. at what point it is in the middle of a certain procedure, considering performance aspects etc).</w:t>
      </w:r>
    </w:p>
    <w:p w:rsidR="00F94AF8" w:rsidRDefault="00F94AF8" w:rsidP="00F94AF8">
      <w:pPr>
        <w:rPr>
          <w:ins w:id="17" w:author="Seungik Lee (ETRI)" w:date="2019-06-12T19:37:00Z"/>
          <w:lang w:eastAsia="ko-KR"/>
        </w:rPr>
      </w:pPr>
      <w:r>
        <w:rPr>
          <w:lang w:eastAsia="x-none"/>
        </w:rPr>
        <w:t>The NF service producer may provide a binding indication to the NF service consumer as part of the Direct or Indirect Communication procedures, to be used in subsequent related service requests. The level of binding indication provided by the NF service producer to the NF consumer indicates if the producer is either bound to NF service instance, NF instance, NF Service Set or NF set as specified in Table 6.3.1.0-1. The binding indication may include NF Service Set ID, NF Set ID, NF instance ID, or NF service instance ID, for use by the NF consumer or SCP for NF Service Producer (re-)selection. If the resource is created in the NF Service Producer, the NF Service Producer provides resource information which includes the endpoint address of the NF service producer.</w:t>
      </w:r>
    </w:p>
    <w:p w:rsidR="00F94AF8" w:rsidRPr="009E0DE1" w:rsidRDefault="00F94AF8" w:rsidP="00F94AF8">
      <w:pPr>
        <w:pStyle w:val="NO"/>
        <w:rPr>
          <w:ins w:id="18" w:author="Seungik Lee (ETRI)" w:date="2019-06-12T19:37:00Z"/>
        </w:rPr>
      </w:pPr>
      <w:ins w:id="19" w:author="Seungik Lee (ETRI)" w:date="2019-06-12T19:37:00Z">
        <w:r w:rsidRPr="009E0DE1">
          <w:t>NOTE </w:t>
        </w:r>
        <w:r>
          <w:rPr>
            <w:rFonts w:hint="eastAsia"/>
            <w:lang w:eastAsia="ko-KR"/>
          </w:rPr>
          <w:t>1</w:t>
        </w:r>
        <w:r w:rsidRPr="009E0DE1">
          <w:t>:</w:t>
        </w:r>
        <w:r w:rsidRPr="009E0DE1">
          <w:tab/>
        </w:r>
        <w:r w:rsidRPr="001C7631">
          <w:rPr>
            <w:rFonts w:hint="eastAsia"/>
          </w:rPr>
          <w:t>NF service consumer may also provide a binding indication to the NF service producer for</w:t>
        </w:r>
      </w:ins>
      <w:ins w:id="20" w:author="Seungik Lee (ETRI)" w:date="2019-06-18T14:26:00Z">
        <w:r>
          <w:rPr>
            <w:rFonts w:hint="eastAsia"/>
            <w:lang w:eastAsia="ko-KR"/>
          </w:rPr>
          <w:t xml:space="preserve"> the</w:t>
        </w:r>
      </w:ins>
      <w:ins w:id="21" w:author="Seungik Lee (ETRI)" w:date="2019-06-12T19:37:00Z">
        <w:r w:rsidRPr="001C7631">
          <w:rPr>
            <w:rFonts w:hint="eastAsia"/>
          </w:rPr>
          <w:t xml:space="preserve"> </w:t>
        </w:r>
      </w:ins>
      <w:ins w:id="22" w:author="Seungik Lee (ETRI)" w:date="2019-06-18T14:26:00Z">
        <w:r>
          <w:rPr>
            <w:rFonts w:hint="eastAsia"/>
            <w:lang w:eastAsia="ko-KR"/>
          </w:rPr>
          <w:t xml:space="preserve">use of </w:t>
        </w:r>
      </w:ins>
      <w:ins w:id="23" w:author="Seungik Lee (ETRI)" w:date="2019-06-12T19:37:00Z">
        <w:r w:rsidRPr="001C7631">
          <w:rPr>
            <w:rFonts w:hint="eastAsia"/>
          </w:rPr>
          <w:t>later communication</w:t>
        </w:r>
      </w:ins>
      <w:ins w:id="24" w:author="Seungik Lee (ETRI)" w:date="2019-06-18T14:26:00Z">
        <w:r>
          <w:rPr>
            <w:rFonts w:hint="eastAsia"/>
            <w:lang w:eastAsia="ko-KR"/>
          </w:rPr>
          <w:t>s</w:t>
        </w:r>
      </w:ins>
      <w:ins w:id="25" w:author="Seungik Lee (ETRI)" w:date="2019-06-12T19:37:00Z">
        <w:r w:rsidRPr="001C7631">
          <w:rPr>
            <w:rFonts w:hint="eastAsia"/>
          </w:rPr>
          <w:t xml:space="preserve"> from the contacted </w:t>
        </w:r>
      </w:ins>
      <w:ins w:id="26" w:author="Seungik Lee (ETRI)" w:date="2019-06-12T19:38:00Z">
        <w:r>
          <w:rPr>
            <w:rFonts w:hint="eastAsia"/>
            <w:lang w:eastAsia="ko-KR"/>
          </w:rPr>
          <w:t xml:space="preserve">NF service </w:t>
        </w:r>
      </w:ins>
      <w:ins w:id="27" w:author="Seungik Lee (ETRI)" w:date="2019-06-12T19:37:00Z">
        <w:r w:rsidRPr="001C7631">
          <w:rPr>
            <w:rFonts w:hint="eastAsia"/>
          </w:rPr>
          <w:t>producer</w:t>
        </w:r>
      </w:ins>
      <w:ins w:id="28" w:author="Seungik Lee (ETRI)" w:date="2019-06-12T19:38:00Z">
        <w:r>
          <w:rPr>
            <w:rFonts w:hint="eastAsia"/>
            <w:lang w:eastAsia="ko-KR"/>
          </w:rPr>
          <w:t xml:space="preserve">. See clause </w:t>
        </w:r>
      </w:ins>
      <w:ins w:id="29" w:author="Seungik Lee (ETRI)" w:date="2019-06-12T19:37:00Z">
        <w:r w:rsidRPr="001C7631">
          <w:rPr>
            <w:rFonts w:hint="eastAsia"/>
          </w:rPr>
          <w:t>4.17.12.3</w:t>
        </w:r>
      </w:ins>
      <w:ins w:id="30" w:author="Seungik Lee (ETRI)" w:date="2019-06-12T19:38:00Z">
        <w:r>
          <w:rPr>
            <w:rFonts w:hint="eastAsia"/>
            <w:lang w:eastAsia="ko-KR"/>
          </w:rPr>
          <w:t xml:space="preserve"> of TS 23.502 [x</w:t>
        </w:r>
      </w:ins>
      <w:ins w:id="31" w:author="Seungik Lee (ETRI)" w:date="2019-06-12T19:37:00Z">
        <w:r w:rsidRPr="001C7631">
          <w:rPr>
            <w:rFonts w:hint="eastAsia"/>
          </w:rPr>
          <w:t>]</w:t>
        </w:r>
      </w:ins>
      <w:ins w:id="32" w:author="Seungik Lee (ETRI)" w:date="2019-06-12T19:38:00Z">
        <w:r>
          <w:rPr>
            <w:rFonts w:hint="eastAsia"/>
            <w:lang w:eastAsia="ko-KR"/>
          </w:rPr>
          <w:t xml:space="preserve"> for more detail</w:t>
        </w:r>
      </w:ins>
      <w:ins w:id="33" w:author="Seungik Lee (ETRI)" w:date="2019-06-18T13:53:00Z">
        <w:r>
          <w:rPr>
            <w:rFonts w:hint="eastAsia"/>
            <w:lang w:eastAsia="ko-KR"/>
          </w:rPr>
          <w:t>s</w:t>
        </w:r>
      </w:ins>
      <w:ins w:id="34" w:author="Seungik Lee (ETRI)" w:date="2019-06-12T19:37:00Z">
        <w:r w:rsidRPr="009E0DE1">
          <w:t>.</w:t>
        </w:r>
      </w:ins>
    </w:p>
    <w:p w:rsidR="00F94AF8" w:rsidRPr="001C7631" w:rsidDel="001C7631" w:rsidRDefault="00F94AF8" w:rsidP="00F94AF8">
      <w:pPr>
        <w:rPr>
          <w:del w:id="35" w:author="Seungik Lee (ETRI)" w:date="2019-06-12T19:37:00Z"/>
          <w:lang w:eastAsia="ko-KR"/>
        </w:rPr>
      </w:pPr>
    </w:p>
    <w:p w:rsidR="00F94AF8" w:rsidRPr="00A02FE4" w:rsidRDefault="00F94AF8" w:rsidP="00F94AF8">
      <w:pPr>
        <w:rPr>
          <w:lang w:eastAsia="x-none"/>
        </w:rPr>
      </w:pPr>
      <w:r>
        <w:rPr>
          <w:lang w:eastAsia="x-none"/>
        </w:rPr>
        <w:t>Table 6.3.1.0-1 defines the selection and reselection behaviour of NF services consumers and SCPs depending on the binding indication provided by an NF service producer. The detailed procedures refer to clause 4.17.11 of TS 23.502 [3]</w:t>
      </w:r>
    </w:p>
    <w:p w:rsidR="00F94AF8" w:rsidRDefault="00F94AF8" w:rsidP="00F94AF8">
      <w:pPr>
        <w:pStyle w:val="TH"/>
        <w:rPr>
          <w:lang w:eastAsia="zh-CN"/>
        </w:rPr>
      </w:pPr>
      <w:r>
        <w:rPr>
          <w:lang w:eastAsia="zh-CN"/>
        </w:rPr>
        <w:t>Table 6.3.1.0-1: Binding, selection and reselection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2464"/>
        <w:gridCol w:w="2464"/>
        <w:gridCol w:w="2464"/>
      </w:tblGrid>
      <w:tr w:rsidR="00F94AF8" w:rsidTr="00EC247E">
        <w:tc>
          <w:tcPr>
            <w:tcW w:w="2464" w:type="dxa"/>
            <w:shd w:val="clear" w:color="auto" w:fill="auto"/>
          </w:tcPr>
          <w:p w:rsidR="00F94AF8" w:rsidRDefault="00F94AF8" w:rsidP="00EC247E">
            <w:pPr>
              <w:pStyle w:val="TAH"/>
              <w:rPr>
                <w:lang w:eastAsia="zh-CN"/>
              </w:rPr>
            </w:pPr>
            <w:r>
              <w:rPr>
                <w:lang w:eastAsia="zh-CN"/>
              </w:rPr>
              <w:t>Level of Binding indication</w:t>
            </w:r>
          </w:p>
        </w:tc>
        <w:tc>
          <w:tcPr>
            <w:tcW w:w="2464" w:type="dxa"/>
            <w:shd w:val="clear" w:color="auto" w:fill="auto"/>
          </w:tcPr>
          <w:p w:rsidR="00F94AF8" w:rsidRDefault="00F94AF8" w:rsidP="00EC247E">
            <w:pPr>
              <w:pStyle w:val="TAH"/>
              <w:rPr>
                <w:lang w:eastAsia="zh-CN"/>
              </w:rPr>
            </w:pPr>
            <w:r>
              <w:rPr>
                <w:lang w:eastAsia="zh-CN"/>
              </w:rPr>
              <w:t>The NF Consumer/SCP selects</w:t>
            </w:r>
          </w:p>
        </w:tc>
        <w:tc>
          <w:tcPr>
            <w:tcW w:w="2464" w:type="dxa"/>
            <w:shd w:val="clear" w:color="auto" w:fill="auto"/>
          </w:tcPr>
          <w:p w:rsidR="00F94AF8" w:rsidRDefault="00F94AF8" w:rsidP="00EC247E">
            <w:pPr>
              <w:pStyle w:val="TAH"/>
              <w:rPr>
                <w:lang w:eastAsia="zh-CN"/>
              </w:rPr>
            </w:pPr>
            <w:r>
              <w:rPr>
                <w:lang w:eastAsia="zh-CN"/>
              </w:rPr>
              <w:t>The NF Consumer/SCP can reselect e.g. when selected producer is not available</w:t>
            </w:r>
          </w:p>
        </w:tc>
        <w:tc>
          <w:tcPr>
            <w:tcW w:w="2465" w:type="dxa"/>
            <w:shd w:val="clear" w:color="auto" w:fill="auto"/>
          </w:tcPr>
          <w:p w:rsidR="00F94AF8" w:rsidRDefault="00F94AF8" w:rsidP="00EC247E">
            <w:pPr>
              <w:pStyle w:val="TAH"/>
              <w:rPr>
                <w:lang w:eastAsia="zh-CN"/>
              </w:rPr>
            </w:pPr>
            <w:r>
              <w:rPr>
                <w:lang w:eastAsia="zh-CN"/>
              </w:rPr>
              <w:t>Values for Binding ID(s) available for selection and re-selection</w:t>
            </w:r>
          </w:p>
        </w:tc>
      </w:tr>
      <w:tr w:rsidR="00F94AF8" w:rsidTr="00EC247E">
        <w:tc>
          <w:tcPr>
            <w:tcW w:w="2464" w:type="dxa"/>
            <w:shd w:val="clear" w:color="auto" w:fill="auto"/>
          </w:tcPr>
          <w:p w:rsidR="00F94AF8" w:rsidRPr="00C34949" w:rsidRDefault="00F94AF8" w:rsidP="00EC247E">
            <w:pPr>
              <w:pStyle w:val="TAL"/>
              <w:rPr>
                <w:b/>
                <w:lang w:eastAsia="zh-CN"/>
              </w:rPr>
            </w:pPr>
            <w:r w:rsidRPr="00C34949">
              <w:rPr>
                <w:b/>
                <w:lang w:eastAsia="zh-CN"/>
              </w:rPr>
              <w:t>NF Service Instance</w:t>
            </w:r>
          </w:p>
        </w:tc>
        <w:tc>
          <w:tcPr>
            <w:tcW w:w="2464" w:type="dxa"/>
            <w:shd w:val="clear" w:color="auto" w:fill="auto"/>
          </w:tcPr>
          <w:p w:rsidR="00F94AF8" w:rsidRDefault="00F94AF8" w:rsidP="00EC247E">
            <w:pPr>
              <w:pStyle w:val="TAL"/>
              <w:rPr>
                <w:lang w:eastAsia="zh-CN"/>
              </w:rPr>
            </w:pPr>
            <w:r>
              <w:rPr>
                <w:lang w:eastAsia="zh-CN"/>
              </w:rPr>
              <w:t>The indicated NF Service Instance</w:t>
            </w:r>
          </w:p>
        </w:tc>
        <w:tc>
          <w:tcPr>
            <w:tcW w:w="2464" w:type="dxa"/>
            <w:shd w:val="clear" w:color="auto" w:fill="auto"/>
          </w:tcPr>
          <w:p w:rsidR="00F94AF8" w:rsidRDefault="00F94AF8" w:rsidP="00EC247E">
            <w:pPr>
              <w:pStyle w:val="TAL"/>
              <w:rPr>
                <w:lang w:eastAsia="zh-CN"/>
              </w:rPr>
            </w:pPr>
            <w:r>
              <w:rPr>
                <w:lang w:eastAsia="zh-CN"/>
              </w:rPr>
              <w:t>An equivalent NF Service instance:</w:t>
            </w:r>
          </w:p>
          <w:p w:rsidR="00F94AF8" w:rsidRDefault="00F94AF8" w:rsidP="00EC247E">
            <w:pPr>
              <w:pStyle w:val="TAL"/>
              <w:ind w:left="317" w:hanging="317"/>
              <w:rPr>
                <w:lang w:eastAsia="zh-CN"/>
              </w:rPr>
            </w:pPr>
            <w:r>
              <w:rPr>
                <w:lang w:eastAsia="zh-CN"/>
              </w:rPr>
              <w:t>-</w:t>
            </w:r>
            <w:r>
              <w:rPr>
                <w:lang w:eastAsia="zh-CN"/>
              </w:rPr>
              <w:tab/>
              <w:t>within the NF Service Set (if applicable)</w:t>
            </w:r>
          </w:p>
          <w:p w:rsidR="00F94AF8" w:rsidRDefault="00F94AF8" w:rsidP="00EC247E">
            <w:pPr>
              <w:pStyle w:val="TAL"/>
              <w:ind w:left="317" w:hanging="317"/>
              <w:rPr>
                <w:lang w:eastAsia="zh-CN"/>
              </w:rPr>
            </w:pPr>
            <w:r>
              <w:rPr>
                <w:lang w:eastAsia="zh-CN"/>
              </w:rPr>
              <w:t>-</w:t>
            </w:r>
            <w:r>
              <w:rPr>
                <w:lang w:eastAsia="zh-CN"/>
              </w:rPr>
              <w:tab/>
              <w:t>within the NF instance</w:t>
            </w:r>
          </w:p>
          <w:p w:rsidR="00F94AF8" w:rsidRDefault="00F94AF8" w:rsidP="00EC247E">
            <w:pPr>
              <w:pStyle w:val="TAL"/>
              <w:ind w:left="317" w:hanging="317"/>
              <w:rPr>
                <w:lang w:eastAsia="zh-CN"/>
              </w:rPr>
            </w:pPr>
            <w:r>
              <w:rPr>
                <w:lang w:eastAsia="zh-CN"/>
              </w:rPr>
              <w:t>-</w:t>
            </w:r>
            <w:r>
              <w:rPr>
                <w:lang w:eastAsia="zh-CN"/>
              </w:rPr>
              <w:tab/>
              <w:t>within the NF Set (if applicable)</w:t>
            </w:r>
          </w:p>
        </w:tc>
        <w:tc>
          <w:tcPr>
            <w:tcW w:w="2465" w:type="dxa"/>
            <w:shd w:val="clear" w:color="auto" w:fill="auto"/>
          </w:tcPr>
          <w:p w:rsidR="00F94AF8" w:rsidRDefault="00F94AF8" w:rsidP="00EC247E">
            <w:pPr>
              <w:pStyle w:val="TAL"/>
              <w:rPr>
                <w:lang w:eastAsia="zh-CN"/>
              </w:rPr>
            </w:pPr>
            <w:r>
              <w:rPr>
                <w:lang w:eastAsia="zh-CN"/>
              </w:rPr>
              <w:t>NF Service Instance ID, NF Service Set ID, NF Instance ID, NF Set ID</w:t>
            </w:r>
          </w:p>
        </w:tc>
      </w:tr>
      <w:tr w:rsidR="00F94AF8" w:rsidTr="00EC247E">
        <w:tc>
          <w:tcPr>
            <w:tcW w:w="2464" w:type="dxa"/>
            <w:shd w:val="clear" w:color="auto" w:fill="auto"/>
          </w:tcPr>
          <w:p w:rsidR="00F94AF8" w:rsidRPr="00C34949" w:rsidRDefault="00F94AF8" w:rsidP="00EC247E">
            <w:pPr>
              <w:pStyle w:val="TAL"/>
              <w:rPr>
                <w:b/>
                <w:lang w:eastAsia="zh-CN"/>
              </w:rPr>
            </w:pPr>
            <w:r w:rsidRPr="00C34949">
              <w:rPr>
                <w:b/>
                <w:lang w:eastAsia="zh-CN"/>
              </w:rPr>
              <w:t>NF Service Set</w:t>
            </w:r>
          </w:p>
        </w:tc>
        <w:tc>
          <w:tcPr>
            <w:tcW w:w="2464" w:type="dxa"/>
            <w:shd w:val="clear" w:color="auto" w:fill="auto"/>
          </w:tcPr>
          <w:p w:rsidR="00F94AF8" w:rsidRDefault="00F94AF8" w:rsidP="00EC247E">
            <w:pPr>
              <w:pStyle w:val="TAL"/>
              <w:rPr>
                <w:lang w:eastAsia="zh-CN"/>
              </w:rPr>
            </w:pPr>
            <w:r>
              <w:rPr>
                <w:lang w:eastAsia="zh-CN"/>
              </w:rPr>
              <w:t>Any NF Service instance within the indicated NF Service Set</w:t>
            </w:r>
          </w:p>
        </w:tc>
        <w:tc>
          <w:tcPr>
            <w:tcW w:w="2464" w:type="dxa"/>
            <w:shd w:val="clear" w:color="auto" w:fill="auto"/>
          </w:tcPr>
          <w:p w:rsidR="00F94AF8" w:rsidRDefault="00F94AF8" w:rsidP="00EC247E">
            <w:pPr>
              <w:pStyle w:val="TAL"/>
              <w:rPr>
                <w:lang w:eastAsia="zh-CN"/>
              </w:rPr>
            </w:pPr>
            <w:r>
              <w:rPr>
                <w:lang w:eastAsia="zh-CN"/>
              </w:rPr>
              <w:t>Any NF Service instance within an equivalent NF Service Set within the NF Set (if applicable)</w:t>
            </w:r>
          </w:p>
          <w:p w:rsidR="00F94AF8" w:rsidRPr="00C34949" w:rsidRDefault="00F94AF8" w:rsidP="00EC247E">
            <w:pPr>
              <w:pStyle w:val="TAL"/>
              <w:rPr>
                <w:lang w:eastAsia="zh-CN"/>
              </w:rPr>
            </w:pPr>
            <w:r w:rsidRPr="00B87FE6">
              <w:rPr>
                <w:lang w:eastAsia="zh-CN"/>
              </w:rPr>
              <w:t>(</w:t>
            </w:r>
            <w:r>
              <w:rPr>
                <w:lang w:eastAsia="zh-CN"/>
              </w:rPr>
              <w:t>Note</w:t>
            </w:r>
            <w:r w:rsidRPr="00B87FE6">
              <w:rPr>
                <w:lang w:eastAsia="zh-CN"/>
              </w:rPr>
              <w:t> </w:t>
            </w:r>
            <w:r>
              <w:rPr>
                <w:lang w:eastAsia="zh-CN"/>
              </w:rPr>
              <w:t>2</w:t>
            </w:r>
            <w:r w:rsidRPr="00B87FE6">
              <w:rPr>
                <w:lang w:eastAsia="zh-CN"/>
              </w:rPr>
              <w:t>)</w:t>
            </w:r>
          </w:p>
          <w:p w:rsidR="00F94AF8" w:rsidRDefault="00F94AF8" w:rsidP="00EC247E">
            <w:pPr>
              <w:pStyle w:val="TAL"/>
              <w:rPr>
                <w:lang w:eastAsia="zh-CN"/>
              </w:rPr>
            </w:pPr>
          </w:p>
        </w:tc>
        <w:tc>
          <w:tcPr>
            <w:tcW w:w="2465" w:type="dxa"/>
            <w:shd w:val="clear" w:color="auto" w:fill="auto"/>
          </w:tcPr>
          <w:p w:rsidR="00F94AF8" w:rsidRDefault="00F94AF8" w:rsidP="00EC247E">
            <w:pPr>
              <w:pStyle w:val="TAL"/>
              <w:rPr>
                <w:lang w:eastAsia="zh-CN"/>
              </w:rPr>
            </w:pPr>
            <w:r>
              <w:rPr>
                <w:lang w:eastAsia="zh-CN"/>
              </w:rPr>
              <w:t>NF Service Set ID, NF Instance ID, NF Set ID</w:t>
            </w:r>
          </w:p>
        </w:tc>
      </w:tr>
      <w:tr w:rsidR="00F94AF8" w:rsidTr="00EC247E">
        <w:tc>
          <w:tcPr>
            <w:tcW w:w="2464" w:type="dxa"/>
            <w:shd w:val="clear" w:color="auto" w:fill="auto"/>
          </w:tcPr>
          <w:p w:rsidR="00F94AF8" w:rsidRPr="00C34949" w:rsidRDefault="00F94AF8" w:rsidP="00EC247E">
            <w:pPr>
              <w:pStyle w:val="TAL"/>
              <w:rPr>
                <w:b/>
                <w:lang w:eastAsia="zh-CN"/>
              </w:rPr>
            </w:pPr>
            <w:r w:rsidRPr="00C34949">
              <w:rPr>
                <w:b/>
                <w:lang w:eastAsia="zh-CN"/>
              </w:rPr>
              <w:t>NF Instance</w:t>
            </w:r>
          </w:p>
        </w:tc>
        <w:tc>
          <w:tcPr>
            <w:tcW w:w="2464" w:type="dxa"/>
            <w:shd w:val="clear" w:color="auto" w:fill="auto"/>
          </w:tcPr>
          <w:p w:rsidR="00F94AF8" w:rsidRDefault="00F94AF8" w:rsidP="00EC247E">
            <w:pPr>
              <w:pStyle w:val="TAL"/>
              <w:rPr>
                <w:lang w:eastAsia="zh-CN"/>
              </w:rPr>
            </w:pPr>
            <w:r>
              <w:rPr>
                <w:lang w:eastAsia="zh-CN"/>
              </w:rPr>
              <w:t>Any equivalent NF Service instance within the NF instance.</w:t>
            </w:r>
          </w:p>
        </w:tc>
        <w:tc>
          <w:tcPr>
            <w:tcW w:w="2464" w:type="dxa"/>
            <w:shd w:val="clear" w:color="auto" w:fill="auto"/>
          </w:tcPr>
          <w:p w:rsidR="00F94AF8" w:rsidRDefault="00F94AF8" w:rsidP="00EC247E">
            <w:pPr>
              <w:pStyle w:val="TAL"/>
              <w:rPr>
                <w:lang w:eastAsia="zh-CN"/>
              </w:rPr>
            </w:pPr>
            <w:r>
              <w:rPr>
                <w:lang w:eastAsia="zh-CN"/>
              </w:rPr>
              <w:t>Any equivalent NF Service instance within a different NF instance within the NF Set (if applicable)</w:t>
            </w:r>
          </w:p>
        </w:tc>
        <w:tc>
          <w:tcPr>
            <w:tcW w:w="2465" w:type="dxa"/>
            <w:shd w:val="clear" w:color="auto" w:fill="auto"/>
          </w:tcPr>
          <w:p w:rsidR="00F94AF8" w:rsidRDefault="00F94AF8" w:rsidP="00EC247E">
            <w:pPr>
              <w:pStyle w:val="TAL"/>
              <w:rPr>
                <w:lang w:eastAsia="zh-CN"/>
              </w:rPr>
            </w:pPr>
            <w:r>
              <w:rPr>
                <w:lang w:eastAsia="zh-CN"/>
              </w:rPr>
              <w:t>NF Instance ID, NF Set ID</w:t>
            </w:r>
          </w:p>
        </w:tc>
      </w:tr>
      <w:tr w:rsidR="00F94AF8" w:rsidTr="00EC247E">
        <w:tc>
          <w:tcPr>
            <w:tcW w:w="2464" w:type="dxa"/>
            <w:shd w:val="clear" w:color="auto" w:fill="auto"/>
          </w:tcPr>
          <w:p w:rsidR="00F94AF8" w:rsidRPr="00C34949" w:rsidRDefault="00F94AF8" w:rsidP="00EC247E">
            <w:pPr>
              <w:pStyle w:val="TAL"/>
              <w:rPr>
                <w:b/>
                <w:lang w:eastAsia="zh-CN"/>
              </w:rPr>
            </w:pPr>
            <w:r w:rsidRPr="00C34949">
              <w:rPr>
                <w:b/>
                <w:lang w:eastAsia="zh-CN"/>
              </w:rPr>
              <w:t>NF Set</w:t>
            </w:r>
          </w:p>
        </w:tc>
        <w:tc>
          <w:tcPr>
            <w:tcW w:w="2464" w:type="dxa"/>
            <w:shd w:val="clear" w:color="auto" w:fill="auto"/>
          </w:tcPr>
          <w:p w:rsidR="00F94AF8" w:rsidRDefault="00F94AF8" w:rsidP="00EC247E">
            <w:pPr>
              <w:pStyle w:val="TAL"/>
              <w:rPr>
                <w:lang w:eastAsia="zh-CN"/>
              </w:rPr>
            </w:pPr>
            <w:r>
              <w:rPr>
                <w:lang w:eastAsia="zh-CN"/>
              </w:rPr>
              <w:t>Any equivalent NF Service instance within the indicated NF Set</w:t>
            </w:r>
          </w:p>
        </w:tc>
        <w:tc>
          <w:tcPr>
            <w:tcW w:w="2464" w:type="dxa"/>
            <w:shd w:val="clear" w:color="auto" w:fill="auto"/>
          </w:tcPr>
          <w:p w:rsidR="00F94AF8" w:rsidRDefault="00F94AF8" w:rsidP="00EC247E">
            <w:pPr>
              <w:pStyle w:val="TAL"/>
              <w:rPr>
                <w:lang w:eastAsia="zh-CN"/>
              </w:rPr>
            </w:pPr>
            <w:r>
              <w:rPr>
                <w:lang w:eastAsia="zh-CN"/>
              </w:rPr>
              <w:t>Any equivalent NF Service instance within the NF Set</w:t>
            </w:r>
          </w:p>
        </w:tc>
        <w:tc>
          <w:tcPr>
            <w:tcW w:w="2465" w:type="dxa"/>
            <w:shd w:val="clear" w:color="auto" w:fill="auto"/>
          </w:tcPr>
          <w:p w:rsidR="00F94AF8" w:rsidRDefault="00F94AF8" w:rsidP="00EC247E">
            <w:pPr>
              <w:pStyle w:val="TAL"/>
              <w:rPr>
                <w:lang w:eastAsia="zh-CN"/>
              </w:rPr>
            </w:pPr>
            <w:r>
              <w:rPr>
                <w:lang w:eastAsia="zh-CN"/>
              </w:rPr>
              <w:t>NF Set ID</w:t>
            </w:r>
          </w:p>
        </w:tc>
      </w:tr>
      <w:tr w:rsidR="00F94AF8" w:rsidTr="00EC247E">
        <w:tc>
          <w:tcPr>
            <w:tcW w:w="9857" w:type="dxa"/>
            <w:gridSpan w:val="4"/>
            <w:shd w:val="clear" w:color="auto" w:fill="auto"/>
          </w:tcPr>
          <w:p w:rsidR="00F94AF8" w:rsidRDefault="00F94AF8" w:rsidP="00EC247E">
            <w:pPr>
              <w:pStyle w:val="TAN"/>
              <w:rPr>
                <w:lang w:eastAsia="zh-CN"/>
              </w:rPr>
            </w:pPr>
            <w:r>
              <w:rPr>
                <w:lang w:eastAsia="zh-CN"/>
              </w:rPr>
              <w:t>NOTE</w:t>
            </w:r>
            <w:r w:rsidRPr="00B87FE6">
              <w:rPr>
                <w:lang w:eastAsia="zh-CN"/>
              </w:rPr>
              <w:t> </w:t>
            </w:r>
            <w:r>
              <w:rPr>
                <w:lang w:eastAsia="zh-CN"/>
              </w:rPr>
              <w:t>1:</w:t>
            </w:r>
            <w:r>
              <w:rPr>
                <w:lang w:eastAsia="zh-CN"/>
              </w:rPr>
              <w:tab/>
              <w:t>if binding indication is not available, the NF Consumer/SCP routes the service request to the target based on routing information available.</w:t>
            </w:r>
          </w:p>
          <w:p w:rsidR="00F94AF8" w:rsidRDefault="00F94AF8" w:rsidP="00EC247E">
            <w:pPr>
              <w:pStyle w:val="TAN"/>
              <w:rPr>
                <w:lang w:eastAsia="zh-CN"/>
              </w:rPr>
            </w:pPr>
            <w:r>
              <w:rPr>
                <w:lang w:eastAsia="zh-CN"/>
              </w:rPr>
              <w:t>NOTE</w:t>
            </w:r>
            <w:r w:rsidRPr="00B87FE6">
              <w:rPr>
                <w:lang w:eastAsia="zh-CN"/>
              </w:rPr>
              <w:t> </w:t>
            </w:r>
            <w:r>
              <w:rPr>
                <w:lang w:eastAsia="zh-CN"/>
              </w:rPr>
              <w:t>2:</w:t>
            </w:r>
            <w:r>
              <w:rPr>
                <w:lang w:eastAsia="zh-CN"/>
              </w:rPr>
              <w:tab/>
              <w:t>NF Service Sets in different NFs are considered equivalent if they include same type and variant (e.g. identical NF Service Set ID) of NF Services.</w:t>
            </w:r>
          </w:p>
        </w:tc>
      </w:tr>
    </w:tbl>
    <w:p w:rsidR="00F94AF8" w:rsidRDefault="00F94AF8" w:rsidP="00F94AF8">
      <w:pPr>
        <w:rPr>
          <w:lang w:eastAsia="zh-CN"/>
        </w:rPr>
      </w:pPr>
    </w:p>
    <w:p w:rsidR="00F94AF8" w:rsidRPr="009E0DE1" w:rsidRDefault="00F94AF8" w:rsidP="00F94AF8">
      <w:pPr>
        <w:rPr>
          <w:lang w:eastAsia="zh-CN"/>
        </w:rPr>
      </w:pPr>
      <w:r w:rsidRPr="009E0DE1">
        <w:rPr>
          <w:lang w:eastAsia="zh-CN"/>
        </w:rPr>
        <w:t>The requester NF</w:t>
      </w:r>
      <w:r>
        <w:rPr>
          <w:lang w:eastAsia="zh-CN"/>
        </w:rPr>
        <w:t xml:space="preserve"> or SCP</w:t>
      </w:r>
      <w:r w:rsidRPr="009E0DE1">
        <w:rPr>
          <w:lang w:eastAsia="zh-CN"/>
        </w:rPr>
        <w:t xml:space="preserve"> may subscribe to receive notifications</w:t>
      </w:r>
      <w:r>
        <w:rPr>
          <w:lang w:eastAsia="zh-CN"/>
        </w:rPr>
        <w:t xml:space="preserve"> from the NRF</w:t>
      </w:r>
      <w:r w:rsidRPr="009E0DE1">
        <w:rPr>
          <w:lang w:eastAsia="zh-CN"/>
        </w:rPr>
        <w:t xml:space="preserve"> of</w:t>
      </w:r>
      <w:r>
        <w:rPr>
          <w:lang w:eastAsia="zh-CN"/>
        </w:rPr>
        <w:t xml:space="preserve"> a newly updated NF profile of an NF (e.g. NF service instances taken in or out of service), or</w:t>
      </w:r>
      <w:r w:rsidRPr="009E0DE1">
        <w:rPr>
          <w:lang w:eastAsia="zh-CN"/>
        </w:rPr>
        <w:t xml:space="preserve"> newly registered</w:t>
      </w:r>
      <w:r>
        <w:rPr>
          <w:lang w:eastAsia="zh-CN"/>
        </w:rPr>
        <w:t xml:space="preserve"> </w:t>
      </w:r>
      <w:r w:rsidRPr="009E0DE1">
        <w:rPr>
          <w:lang w:eastAsia="zh-CN"/>
        </w:rPr>
        <w:t>de-registered NF instances</w:t>
      </w:r>
      <w:r>
        <w:rPr>
          <w:lang w:eastAsia="zh-CN"/>
        </w:rPr>
        <w:t>.</w:t>
      </w:r>
      <w:r w:rsidRPr="009E0DE1">
        <w:rPr>
          <w:lang w:eastAsia="zh-CN"/>
        </w:rPr>
        <w:t xml:space="preserve"> </w:t>
      </w:r>
      <w:r>
        <w:rPr>
          <w:lang w:eastAsia="zh-CN"/>
        </w:rPr>
        <w:t xml:space="preserve">The NF/NF service status subscribe/notify procedure is </w:t>
      </w:r>
      <w:r w:rsidRPr="009E0DE1">
        <w:rPr>
          <w:lang w:eastAsia="zh-CN"/>
        </w:rPr>
        <w:t>defined in TS</w:t>
      </w:r>
      <w:r>
        <w:rPr>
          <w:lang w:eastAsia="zh-CN"/>
        </w:rPr>
        <w:t> </w:t>
      </w:r>
      <w:r w:rsidRPr="009E0DE1">
        <w:rPr>
          <w:lang w:eastAsia="zh-CN"/>
        </w:rPr>
        <w:t>23.502</w:t>
      </w:r>
      <w:r>
        <w:rPr>
          <w:lang w:eastAsia="zh-CN"/>
        </w:rPr>
        <w:t> </w:t>
      </w:r>
      <w:r w:rsidRPr="009E0DE1">
        <w:rPr>
          <w:lang w:eastAsia="zh-CN"/>
        </w:rPr>
        <w:t>[3]</w:t>
      </w:r>
      <w:r>
        <w:rPr>
          <w:lang w:eastAsia="zh-CN"/>
        </w:rPr>
        <w:t>, clauses 4.17.7 and 4.17.8</w:t>
      </w:r>
      <w:r w:rsidRPr="009E0DE1">
        <w:rPr>
          <w:lang w:eastAsia="zh-CN"/>
        </w:rPr>
        <w:t>.</w:t>
      </w:r>
    </w:p>
    <w:p w:rsidR="00F94AF8" w:rsidRPr="009E0DE1" w:rsidRDefault="00F94AF8" w:rsidP="00F94AF8">
      <w:r w:rsidRPr="009E0DE1">
        <w:rPr>
          <w:lang w:eastAsia="zh-CN"/>
        </w:rPr>
        <w:t>For NF</w:t>
      </w:r>
      <w:r>
        <w:rPr>
          <w:lang w:eastAsia="zh-CN"/>
        </w:rPr>
        <w:t xml:space="preserve"> and NF service</w:t>
      </w:r>
      <w:r w:rsidRPr="009E0DE1">
        <w:rPr>
          <w:lang w:eastAsia="zh-CN"/>
        </w:rPr>
        <w:t xml:space="preserve"> discovery across PLMNs</w:t>
      </w:r>
      <w:r w:rsidRPr="009E0DE1">
        <w:t xml:space="preserve">, the NRF in the </w:t>
      </w:r>
      <w:r>
        <w:t xml:space="preserve">local </w:t>
      </w:r>
      <w:r w:rsidRPr="009E0DE1">
        <w:t xml:space="preserve">PLMN interacts with the NRF in the </w:t>
      </w:r>
      <w:r>
        <w:t xml:space="preserve">remote </w:t>
      </w:r>
      <w:r w:rsidRPr="009E0DE1">
        <w:t>PLMN</w:t>
      </w:r>
      <w:r>
        <w:t xml:space="preserve"> to retrieve the NF profile(s) of the NF instance(s) in the remote PLMN that matches the discovery criteria. The NRF in the local PLMN reaches the NRF in the remote PLMN by forming a target PLMN specific query using the PLMN ID provided by the requester NF. The NF/NF service discovery procedure across PLMNs is specified in clause 4.17.5 of TS 23.502 [3]</w:t>
      </w:r>
      <w:r w:rsidRPr="009E0DE1">
        <w:t>.</w:t>
      </w:r>
    </w:p>
    <w:p w:rsidR="00F94AF8" w:rsidRDefault="00F94AF8" w:rsidP="00F94AF8">
      <w:pPr>
        <w:pStyle w:val="NO"/>
      </w:pPr>
      <w:r>
        <w:t>NOTE:</w:t>
      </w:r>
      <w:r>
        <w:tab/>
        <w:t>See TS 29.510 [58] for details on using the target PLMN ID specific query to reach the NRF in the remote PLMN.</w:t>
      </w:r>
    </w:p>
    <w:p w:rsidR="00F94AF8" w:rsidRPr="009E0DE1" w:rsidRDefault="00F94AF8" w:rsidP="00F94AF8">
      <w:r w:rsidRPr="009E0DE1">
        <w:t>For topology hiding, see clause 6.2.17.</w:t>
      </w:r>
    </w:p>
    <w:p w:rsidR="00F94AF8" w:rsidRPr="006C3B90" w:rsidRDefault="00F94AF8" w:rsidP="00F94AF8">
      <w:pPr>
        <w:rPr>
          <w:noProof/>
          <w:lang w:eastAsia="ko-KR"/>
        </w:rPr>
      </w:pPr>
    </w:p>
    <w:p w:rsidR="00F94AF8" w:rsidRPr="008365FF" w:rsidRDefault="00F94AF8" w:rsidP="00F94AF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F94AF8" w:rsidRPr="00AA7860" w:rsidRDefault="00F94AF8" w:rsidP="00F94AF8">
      <w:pPr>
        <w:rPr>
          <w:noProof/>
          <w:lang w:eastAsia="ko-KR"/>
        </w:rPr>
      </w:pPr>
    </w:p>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6D51" w:rsidRDefault="00D06D51">
      <w:r>
        <w:separator/>
      </w:r>
    </w:p>
  </w:endnote>
  <w:endnote w:type="continuationSeparator" w:id="0">
    <w:p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6D51" w:rsidRDefault="00D06D51">
      <w:r>
        <w:separator/>
      </w:r>
    </w:p>
  </w:footnote>
  <w:footnote w:type="continuationSeparator" w:id="0">
    <w:p w:rsidR="00D06D51" w:rsidRDefault="00D06D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369D5"/>
    <w:multiLevelType w:val="hybridMultilevel"/>
    <w:tmpl w:val="9E523B18"/>
    <w:lvl w:ilvl="0" w:tplc="53345036">
      <w:start w:val="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9"/>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9697"/>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145D43"/>
    <w:rsid w:val="00192C46"/>
    <w:rsid w:val="001A08B3"/>
    <w:rsid w:val="001A6E70"/>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35E65"/>
    <w:rsid w:val="00941E30"/>
    <w:rsid w:val="009777D9"/>
    <w:rsid w:val="00991B88"/>
    <w:rsid w:val="009A5753"/>
    <w:rsid w:val="009A579D"/>
    <w:rsid w:val="009E3297"/>
    <w:rsid w:val="009F734F"/>
    <w:rsid w:val="00A246B6"/>
    <w:rsid w:val="00A47E70"/>
    <w:rsid w:val="00A50CF0"/>
    <w:rsid w:val="00A7671C"/>
    <w:rsid w:val="00AA2CBC"/>
    <w:rsid w:val="00AC5820"/>
    <w:rsid w:val="00AC683A"/>
    <w:rsid w:val="00AD1CD8"/>
    <w:rsid w:val="00B258BB"/>
    <w:rsid w:val="00B67B97"/>
    <w:rsid w:val="00B968C8"/>
    <w:rsid w:val="00BA3EC5"/>
    <w:rsid w:val="00BA51D9"/>
    <w:rsid w:val="00BB5DFC"/>
    <w:rsid w:val="00BD279D"/>
    <w:rsid w:val="00BD6BB8"/>
    <w:rsid w:val="00BF3C58"/>
    <w:rsid w:val="00C66BA2"/>
    <w:rsid w:val="00C95985"/>
    <w:rsid w:val="00CC5026"/>
    <w:rsid w:val="00CC68D0"/>
    <w:rsid w:val="00D03F9A"/>
    <w:rsid w:val="00D06D51"/>
    <w:rsid w:val="00D24991"/>
    <w:rsid w:val="00D50255"/>
    <w:rsid w:val="00D66520"/>
    <w:rsid w:val="00D8553D"/>
    <w:rsid w:val="00DE34CF"/>
    <w:rsid w:val="00E13F3D"/>
    <w:rsid w:val="00E34898"/>
    <w:rsid w:val="00EB09B7"/>
    <w:rsid w:val="00EE7D7C"/>
    <w:rsid w:val="00F25D98"/>
    <w:rsid w:val="00F300FB"/>
    <w:rsid w:val="00F94AF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머리글 Char"/>
    <w:basedOn w:val="a0"/>
    <w:link w:val="a4"/>
    <w:rsid w:val="00F94AF8"/>
    <w:rPr>
      <w:rFonts w:ascii="Arial" w:hAnsi="Arial"/>
      <w:b/>
      <w:noProof/>
      <w:sz w:val="18"/>
      <w:lang w:val="en-GB" w:eastAsia="en-US"/>
    </w:rPr>
  </w:style>
  <w:style w:type="character" w:customStyle="1" w:styleId="NOZchn">
    <w:name w:val="NO Zchn"/>
    <w:link w:val="NO"/>
    <w:rsid w:val="00F94AF8"/>
    <w:rPr>
      <w:rFonts w:ascii="Times New Roman" w:hAnsi="Times New Roman"/>
      <w:lang w:val="en-GB" w:eastAsia="en-US"/>
    </w:rPr>
  </w:style>
  <w:style w:type="character" w:customStyle="1" w:styleId="B1Char">
    <w:name w:val="B1 Char"/>
    <w:link w:val="B1"/>
    <w:rsid w:val="00F94AF8"/>
    <w:rPr>
      <w:rFonts w:ascii="Times New Roman" w:hAnsi="Times New Roman"/>
      <w:lang w:val="en-GB" w:eastAsia="en-US"/>
    </w:rPr>
  </w:style>
  <w:style w:type="character" w:customStyle="1" w:styleId="TALChar">
    <w:name w:val="TAL Char"/>
    <w:link w:val="TAL"/>
    <w:rsid w:val="00F94AF8"/>
    <w:rPr>
      <w:rFonts w:ascii="Arial" w:hAnsi="Arial"/>
      <w:sz w:val="18"/>
      <w:lang w:val="en-GB" w:eastAsia="en-US"/>
    </w:rPr>
  </w:style>
  <w:style w:type="character" w:customStyle="1" w:styleId="TAHCar">
    <w:name w:val="TAH Car"/>
    <w:link w:val="TAH"/>
    <w:rsid w:val="00F94AF8"/>
    <w:rPr>
      <w:rFonts w:ascii="Arial" w:hAnsi="Arial"/>
      <w:b/>
      <w:sz w:val="18"/>
      <w:lang w:val="en-GB" w:eastAsia="en-US"/>
    </w:rPr>
  </w:style>
  <w:style w:type="character" w:customStyle="1" w:styleId="THChar">
    <w:name w:val="TH Char"/>
    <w:link w:val="TH"/>
    <w:rsid w:val="00F94AF8"/>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머리글 Char"/>
    <w:basedOn w:val="a0"/>
    <w:link w:val="a4"/>
    <w:rsid w:val="00F94AF8"/>
    <w:rPr>
      <w:rFonts w:ascii="Arial" w:hAnsi="Arial"/>
      <w:b/>
      <w:noProof/>
      <w:sz w:val="18"/>
      <w:lang w:val="en-GB" w:eastAsia="en-US"/>
    </w:rPr>
  </w:style>
  <w:style w:type="character" w:customStyle="1" w:styleId="NOZchn">
    <w:name w:val="NO Zchn"/>
    <w:link w:val="NO"/>
    <w:rsid w:val="00F94AF8"/>
    <w:rPr>
      <w:rFonts w:ascii="Times New Roman" w:hAnsi="Times New Roman"/>
      <w:lang w:val="en-GB" w:eastAsia="en-US"/>
    </w:rPr>
  </w:style>
  <w:style w:type="character" w:customStyle="1" w:styleId="B1Char">
    <w:name w:val="B1 Char"/>
    <w:link w:val="B1"/>
    <w:rsid w:val="00F94AF8"/>
    <w:rPr>
      <w:rFonts w:ascii="Times New Roman" w:hAnsi="Times New Roman"/>
      <w:lang w:val="en-GB" w:eastAsia="en-US"/>
    </w:rPr>
  </w:style>
  <w:style w:type="character" w:customStyle="1" w:styleId="TALChar">
    <w:name w:val="TAL Char"/>
    <w:link w:val="TAL"/>
    <w:rsid w:val="00F94AF8"/>
    <w:rPr>
      <w:rFonts w:ascii="Arial" w:hAnsi="Arial"/>
      <w:sz w:val="18"/>
      <w:lang w:val="en-GB" w:eastAsia="en-US"/>
    </w:rPr>
  </w:style>
  <w:style w:type="character" w:customStyle="1" w:styleId="TAHCar">
    <w:name w:val="TAH Car"/>
    <w:link w:val="TAH"/>
    <w:rsid w:val="00F94AF8"/>
    <w:rPr>
      <w:rFonts w:ascii="Arial" w:hAnsi="Arial"/>
      <w:b/>
      <w:sz w:val="18"/>
      <w:lang w:val="en-GB" w:eastAsia="en-US"/>
    </w:rPr>
  </w:style>
  <w:style w:type="character" w:customStyle="1" w:styleId="THChar">
    <w:name w:val="TH Char"/>
    <w:link w:val="TH"/>
    <w:rsid w:val="00F94AF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8057DB-10D9-4039-8688-21E4B470F7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3</Pages>
  <Words>1296</Words>
  <Characters>7388</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Seungik Lee (ETRI)</cp:lastModifiedBy>
  <cp:revision>10</cp:revision>
  <cp:lastPrinted>1900-12-31T22:00:00Z</cp:lastPrinted>
  <dcterms:created xsi:type="dcterms:W3CDTF">2018-11-05T09:14:00Z</dcterms:created>
  <dcterms:modified xsi:type="dcterms:W3CDTF">2019-06-18T13:13:00Z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134</vt:lpwstr>
  </property>
  <property fmtid="{D5CDD505-2E9C-101B-9397-08002B2CF9AE}" pid="4" name="MtgTitle">
    <vt:lpwstr/>
  </property>
  <property fmtid="{D5CDD505-2E9C-101B-9397-08002B2CF9AE}" pid="5" name="Location">
    <vt:lpwstr>Sapporo</vt:lpwstr>
  </property>
  <property fmtid="{D5CDD505-2E9C-101B-9397-08002B2CF9AE}" pid="6" name="Country">
    <vt:lpwstr>Japan</vt:lpwstr>
  </property>
  <property fmtid="{D5CDD505-2E9C-101B-9397-08002B2CF9AE}" pid="7" name="StartDate">
    <vt:lpwstr>24th Jun 2019</vt:lpwstr>
  </property>
  <property fmtid="{D5CDD505-2E9C-101B-9397-08002B2CF9AE}" pid="8" name="EndDate">
    <vt:lpwstr>28th Jun 2019</vt:lpwstr>
  </property>
  <property fmtid="{D5CDD505-2E9C-101B-9397-08002B2CF9AE}" pid="9" name="Tdoc#">
    <vt:lpwstr>S2-1907751</vt:lpwstr>
  </property>
  <property fmtid="{D5CDD505-2E9C-101B-9397-08002B2CF9AE}" pid="10" name="Spec#">
    <vt:lpwstr>23.501</vt:lpwstr>
  </property>
  <property fmtid="{D5CDD505-2E9C-101B-9397-08002B2CF9AE}" pid="11" name="Cr#">
    <vt:lpwstr>1676</vt:lpwstr>
  </property>
  <property fmtid="{D5CDD505-2E9C-101B-9397-08002B2CF9AE}" pid="12" name="Revision">
    <vt:lpwstr>-</vt:lpwstr>
  </property>
  <property fmtid="{D5CDD505-2E9C-101B-9397-08002B2CF9AE}" pid="13" name="Version">
    <vt:lpwstr>16.1.0</vt:lpwstr>
  </property>
  <property fmtid="{D5CDD505-2E9C-101B-9397-08002B2CF9AE}" pid="14" name="CrTitle">
    <vt:lpwstr>Update to SCP description for binding</vt:lpwstr>
  </property>
  <property fmtid="{D5CDD505-2E9C-101B-9397-08002B2CF9AE}" pid="15" name="SourceIfWg">
    <vt:lpwstr>ETRI, UANGEL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2019-06-18</vt:lpwstr>
  </property>
  <property fmtid="{D5CDD505-2E9C-101B-9397-08002B2CF9AE}" pid="20" name="Release">
    <vt:lpwstr>Rel-16</vt:lpwstr>
  </property>
</Properties>
</file>